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6627E" w14:textId="6D104612" w:rsidR="005A0EA7" w:rsidRDefault="00806112">
      <w:pPr>
        <w:rPr>
          <w:lang w:val="en-US"/>
        </w:rPr>
      </w:pPr>
      <w:r w:rsidRPr="00806112">
        <w:rPr>
          <w:lang w:val="en-US"/>
        </w:rPr>
        <w:t>スピードセンサーテクノロジー</w:t>
      </w:r>
    </w:p>
    <w:p w14:paraId="1B71F9F1" w14:textId="77777777" w:rsidR="00806112" w:rsidRDefault="00806112">
      <w:pPr>
        <w:rPr>
          <w:lang w:val="en-US"/>
        </w:rPr>
      </w:pPr>
    </w:p>
    <w:p w14:paraId="52DF1A6F" w14:textId="4F8ED536" w:rsidR="001471E0" w:rsidRDefault="001471E0">
      <w:pPr>
        <w:rPr>
          <w:lang w:val="en-US"/>
        </w:rPr>
      </w:pPr>
      <w:r w:rsidRPr="001471E0">
        <w:rPr>
          <w:lang w:val="en-US"/>
        </w:rPr>
        <w:t>The DT Swiss TRACKR SPEED</w:t>
      </w:r>
    </w:p>
    <w:p w14:paraId="3E3A2EBE" w14:textId="77777777" w:rsidR="00C732D7" w:rsidRPr="00C732D7" w:rsidRDefault="00C732D7" w:rsidP="00C732D7">
      <w:pPr>
        <w:rPr>
          <w:lang w:val="en-US"/>
        </w:rPr>
      </w:pPr>
      <w:r w:rsidRPr="00C732D7">
        <w:rPr>
          <w:rFonts w:hint="eastAsia"/>
          <w:lang w:val="en-US"/>
        </w:rPr>
        <w:t>当社の「</w:t>
      </w:r>
      <w:r w:rsidRPr="00C732D7">
        <w:rPr>
          <w:lang w:val="en-US"/>
        </w:rPr>
        <w:t>DT Swiss TRACKR SPEED</w:t>
      </w:r>
      <w:r w:rsidRPr="00C732D7">
        <w:rPr>
          <w:rFonts w:hint="eastAsia"/>
          <w:lang w:val="en-US"/>
        </w:rPr>
        <w:t>」は、</w:t>
      </w:r>
      <w:r w:rsidRPr="00C732D7">
        <w:rPr>
          <w:lang w:val="en-US"/>
        </w:rPr>
        <w:t>3</w:t>
      </w:r>
      <w:r w:rsidRPr="00C732D7">
        <w:rPr>
          <w:rFonts w:hint="eastAsia"/>
          <w:lang w:val="en-US"/>
        </w:rPr>
        <w:t>軸加速度センサーを使用してハブの回転を検知し、衛星信号が届かない場所でも、ホイールの回転を正確なリアルタイムデータへ変換します。</w:t>
      </w:r>
      <w:r w:rsidRPr="00C732D7">
        <w:rPr>
          <w:lang w:val="en-US"/>
        </w:rPr>
        <w:t>GPS</w:t>
      </w:r>
      <w:r w:rsidRPr="00C732D7">
        <w:rPr>
          <w:rFonts w:hint="eastAsia"/>
          <w:lang w:val="en-US"/>
        </w:rPr>
        <w:t>は、衛星が継続的に送信する位置情報と時刻情報をもとに、受信機が信号到達時間から各衛星との距離を計算することで機能します。</w:t>
      </w:r>
    </w:p>
    <w:p w14:paraId="6CA8928B" w14:textId="77777777" w:rsidR="00C732D7" w:rsidRDefault="00C732D7" w:rsidP="00C732D7">
      <w:pPr>
        <w:rPr>
          <w:lang w:val="en-US"/>
        </w:rPr>
      </w:pPr>
      <w:r w:rsidRPr="00C732D7">
        <w:rPr>
          <w:rFonts w:hint="eastAsia"/>
          <w:lang w:val="en-US"/>
        </w:rPr>
        <w:t>山岳地帯などの厳しい環境では衛生信号が途切れる場合があり、特に低速走行時（急勾配の登坂など）にはデータ精度に影響する可能性があります。</w:t>
      </w:r>
    </w:p>
    <w:p w14:paraId="535DC2A8" w14:textId="77777777" w:rsidR="007065A4" w:rsidRPr="007065A4" w:rsidRDefault="007065A4" w:rsidP="007065A4">
      <w:pPr>
        <w:rPr>
          <w:lang w:val="en-US"/>
        </w:rPr>
      </w:pPr>
      <w:r w:rsidRPr="007065A4">
        <w:rPr>
          <w:lang w:val="en-US"/>
        </w:rPr>
        <w:t>3</w:t>
      </w:r>
      <w:r w:rsidRPr="007065A4">
        <w:rPr>
          <w:rFonts w:hint="eastAsia"/>
          <w:lang w:val="en-US"/>
        </w:rPr>
        <w:t>軸加速度センサーを使用してハブの回転を検知し、速度を算出します。</w:t>
      </w:r>
    </w:p>
    <w:p w14:paraId="4F019B52" w14:textId="77777777" w:rsidR="007065A4" w:rsidRPr="007065A4" w:rsidRDefault="007065A4" w:rsidP="007065A4">
      <w:pPr>
        <w:rPr>
          <w:lang w:val="en-US"/>
        </w:rPr>
      </w:pPr>
      <w:r w:rsidRPr="007065A4">
        <w:rPr>
          <w:rFonts w:hint="eastAsia"/>
          <w:lang w:val="en-US"/>
        </w:rPr>
        <w:t>スピードと距離をシンプルかつスマートにトラッキングする方法です。</w:t>
      </w:r>
    </w:p>
    <w:p w14:paraId="4958D761" w14:textId="77777777" w:rsidR="007065A4" w:rsidRDefault="007065A4" w:rsidP="007065A4">
      <w:pPr>
        <w:rPr>
          <w:lang w:val="en-US"/>
        </w:rPr>
      </w:pPr>
      <w:r w:rsidRPr="007065A4">
        <w:rPr>
          <w:lang w:val="en-US"/>
        </w:rPr>
        <w:t xml:space="preserve">DT Swiss TRACKR SPEED </w:t>
      </w:r>
      <w:r w:rsidRPr="007065A4">
        <w:rPr>
          <w:rFonts w:hint="eastAsia"/>
          <w:lang w:val="en-US"/>
        </w:rPr>
        <w:t>は、あなたの挑戦にふさわしいアドバンテージを提供します。</w:t>
      </w:r>
    </w:p>
    <w:p w14:paraId="0DF87BD5" w14:textId="77777777" w:rsidR="00774769" w:rsidRPr="00774769" w:rsidRDefault="00774769" w:rsidP="00774769">
      <w:pPr>
        <w:rPr>
          <w:lang w:val="en-US"/>
        </w:rPr>
      </w:pPr>
      <w:r w:rsidRPr="00774769">
        <w:rPr>
          <w:lang w:val="en-US"/>
        </w:rPr>
        <w:t>GPS</w:t>
      </w:r>
      <w:r w:rsidRPr="00774769">
        <w:rPr>
          <w:rFonts w:hint="eastAsia"/>
          <w:lang w:val="en-US"/>
        </w:rPr>
        <w:t>は、少なくとも</w:t>
      </w:r>
      <w:r w:rsidRPr="00774769">
        <w:rPr>
          <w:lang w:val="en-US"/>
        </w:rPr>
        <w:t>4</w:t>
      </w:r>
      <w:r w:rsidRPr="00774769">
        <w:rPr>
          <w:rFonts w:hint="eastAsia"/>
          <w:lang w:val="en-US"/>
        </w:rPr>
        <w:t>基の衛星が信号を送信し、デバイスがそれぞれの衛星までの距離を測定することで機能します。複数の衛星からの信号を用いることで、数メートル単位の精度で位置を特定します。</w:t>
      </w:r>
    </w:p>
    <w:p w14:paraId="388EA7FB" w14:textId="77777777" w:rsidR="00774769" w:rsidRDefault="00774769" w:rsidP="00774769">
      <w:pPr>
        <w:rPr>
          <w:lang w:val="en-US"/>
        </w:rPr>
      </w:pPr>
      <w:r w:rsidRPr="00774769">
        <w:rPr>
          <w:rFonts w:hint="eastAsia"/>
          <w:lang w:val="en-US"/>
        </w:rPr>
        <w:t>しかし、衛星信号を正しく受信できない状況では、データが不正確になる場合があります。</w:t>
      </w:r>
    </w:p>
    <w:p w14:paraId="4714E5B9" w14:textId="77777777" w:rsidR="000B6158" w:rsidRPr="000B6158" w:rsidRDefault="000B6158" w:rsidP="000B6158">
      <w:pPr>
        <w:rPr>
          <w:lang w:val="en-US"/>
        </w:rPr>
      </w:pPr>
      <w:r w:rsidRPr="000B6158">
        <w:rPr>
          <w:lang w:val="en-US"/>
        </w:rPr>
        <w:t xml:space="preserve">WAHOO TRACKR SPEED </w:t>
      </w:r>
      <w:r w:rsidRPr="000B6158">
        <w:rPr>
          <w:rFonts w:hint="eastAsia"/>
          <w:lang w:val="en-US"/>
        </w:rPr>
        <w:t>の高い信頼性を受け継いで設計された</w:t>
      </w:r>
      <w:r w:rsidRPr="000B6158">
        <w:rPr>
          <w:lang w:val="en-US"/>
        </w:rPr>
        <w:t xml:space="preserve"> DT Swiss TRACKR SPEED </w:t>
      </w:r>
      <w:r w:rsidRPr="000B6158">
        <w:rPr>
          <w:rFonts w:hint="eastAsia"/>
          <w:lang w:val="en-US"/>
        </w:rPr>
        <w:t>は、同等のパフォーマンスを提供しつつ、さらなる進化を遂げています。堅牢でありながら洗練された</w:t>
      </w:r>
      <w:r w:rsidRPr="000B6158">
        <w:rPr>
          <w:lang w:val="en-US"/>
        </w:rPr>
        <w:t xml:space="preserve"> DT Swiss </w:t>
      </w:r>
      <w:r w:rsidRPr="000B6158">
        <w:rPr>
          <w:rFonts w:hint="eastAsia"/>
          <w:lang w:val="en-US"/>
        </w:rPr>
        <w:t>専用ハウジングと充電式バッテリーを採用。</w:t>
      </w:r>
    </w:p>
    <w:p w14:paraId="56E250BA" w14:textId="07BDB4C4" w:rsidR="001471E0" w:rsidRDefault="000B6158" w:rsidP="000B6158">
      <w:pPr>
        <w:rPr>
          <w:lang w:val="en-US"/>
        </w:rPr>
      </w:pPr>
      <w:r w:rsidRPr="000B6158">
        <w:rPr>
          <w:rFonts w:hint="eastAsia"/>
          <w:lang w:val="en-US"/>
        </w:rPr>
        <w:t>使いやすさと耐久性を追求して設計されており、使い捨て電池が不要。あなたは常にライドに集中することができます。</w:t>
      </w:r>
    </w:p>
    <w:p w14:paraId="7257CDE8" w14:textId="77777777" w:rsidR="000B6158" w:rsidRDefault="000B6158" w:rsidP="000B6158">
      <w:pPr>
        <w:rPr>
          <w:lang w:val="en-US"/>
        </w:rPr>
      </w:pPr>
    </w:p>
    <w:p w14:paraId="03381AA3" w14:textId="3AE96570" w:rsidR="001471E0" w:rsidRDefault="001471E0" w:rsidP="001471E0">
      <w:pPr>
        <w:rPr>
          <w:lang w:val="en-US"/>
        </w:rPr>
      </w:pPr>
      <w:r w:rsidRPr="001471E0">
        <w:rPr>
          <w:lang w:val="en-US"/>
        </w:rPr>
        <w:t>SPLINE</w:t>
      </w:r>
    </w:p>
    <w:p w14:paraId="743E9585" w14:textId="33D6559E" w:rsidR="001471E0" w:rsidRDefault="00722680" w:rsidP="001471E0">
      <w:pPr>
        <w:rPr>
          <w:lang w:val="en-US"/>
        </w:rPr>
      </w:pPr>
      <w:r w:rsidRPr="00722680">
        <w:rPr>
          <w:lang w:val="en-US"/>
        </w:rPr>
        <w:t xml:space="preserve">DT Swiss TRACKR SPEED </w:t>
      </w:r>
      <w:r w:rsidRPr="00722680">
        <w:rPr>
          <w:lang w:val="en-US"/>
        </w:rPr>
        <w:t>は</w:t>
      </w:r>
      <w:r w:rsidRPr="00722680">
        <w:rPr>
          <w:lang w:val="en-US"/>
        </w:rPr>
        <w:t xml:space="preserve"> SPLINE </w:t>
      </w:r>
      <w:r w:rsidRPr="00722680">
        <w:rPr>
          <w:lang w:val="en-US"/>
        </w:rPr>
        <w:t>に対応し、ハブと一体化するようにフィットします。</w:t>
      </w:r>
    </w:p>
    <w:p w14:paraId="0AC77F65" w14:textId="77777777" w:rsidR="00722680" w:rsidRDefault="00722680" w:rsidP="001471E0">
      <w:pPr>
        <w:rPr>
          <w:lang w:val="en-US"/>
        </w:rPr>
      </w:pPr>
    </w:p>
    <w:p w14:paraId="18D18423" w14:textId="3A8A3958" w:rsidR="001471E0" w:rsidRDefault="001471E0" w:rsidP="001471E0">
      <w:pPr>
        <w:rPr>
          <w:lang w:val="en-US"/>
        </w:rPr>
      </w:pPr>
      <w:r w:rsidRPr="001471E0">
        <w:rPr>
          <w:lang w:val="en-US"/>
        </w:rPr>
        <w:t>DICUT</w:t>
      </w:r>
    </w:p>
    <w:p w14:paraId="70AC99A7" w14:textId="1D9712A8" w:rsidR="0069156B" w:rsidRDefault="00785B8B" w:rsidP="001471E0">
      <w:pPr>
        <w:rPr>
          <w:lang w:val="en-US"/>
        </w:rPr>
      </w:pPr>
      <w:r w:rsidRPr="00785B8B">
        <w:rPr>
          <w:lang w:val="en-US"/>
        </w:rPr>
        <w:t xml:space="preserve">DT Swiss TRACKR SPEED </w:t>
      </w:r>
      <w:r w:rsidRPr="00785B8B">
        <w:rPr>
          <w:lang w:val="en-US"/>
        </w:rPr>
        <w:t>は</w:t>
      </w:r>
      <w:r w:rsidRPr="00785B8B">
        <w:rPr>
          <w:lang w:val="en-US"/>
        </w:rPr>
        <w:t xml:space="preserve"> DICUT </w:t>
      </w:r>
      <w:r w:rsidRPr="00785B8B">
        <w:rPr>
          <w:lang w:val="en-US"/>
        </w:rPr>
        <w:t>に対応し、ハブのクリーンでエレガント、かつレーシーなデザインを損なうことなく調和します。</w:t>
      </w:r>
    </w:p>
    <w:p w14:paraId="14B0B878" w14:textId="77777777" w:rsidR="00052E6C" w:rsidRDefault="00052E6C" w:rsidP="001471E0">
      <w:pPr>
        <w:rPr>
          <w:lang w:val="en-US"/>
        </w:rPr>
      </w:pPr>
      <w:r w:rsidRPr="00052E6C">
        <w:rPr>
          <w:lang w:val="en-US"/>
        </w:rPr>
        <w:lastRenderedPageBreak/>
        <w:t>充電式</w:t>
      </w:r>
    </w:p>
    <w:p w14:paraId="0FEE7347" w14:textId="77777777" w:rsidR="006508BF" w:rsidRPr="006508BF" w:rsidRDefault="006508BF" w:rsidP="006508BF">
      <w:pPr>
        <w:rPr>
          <w:lang w:val="en-US"/>
        </w:rPr>
      </w:pPr>
      <w:r w:rsidRPr="006508BF">
        <w:rPr>
          <w:lang w:val="en-US"/>
        </w:rPr>
        <w:t xml:space="preserve">DT Swiss TRACKR SPEED </w:t>
      </w:r>
      <w:r w:rsidRPr="006508BF">
        <w:rPr>
          <w:rFonts w:hint="eastAsia"/>
          <w:lang w:val="en-US"/>
        </w:rPr>
        <w:t>は、ハブへの取り付けが簡単なだけでなく、マグネット式ケーブルによる充電も容易です。</w:t>
      </w:r>
    </w:p>
    <w:p w14:paraId="49C91234" w14:textId="77777777" w:rsidR="006508BF" w:rsidRPr="006508BF" w:rsidRDefault="006508BF" w:rsidP="006508BF">
      <w:pPr>
        <w:rPr>
          <w:lang w:val="en-US"/>
        </w:rPr>
      </w:pPr>
      <w:r w:rsidRPr="006508BF">
        <w:rPr>
          <w:rFonts w:hint="eastAsia"/>
          <w:lang w:val="en-US"/>
        </w:rPr>
        <w:t>煩わしさのない、スムーズで直感的な使用感を実現します。</w:t>
      </w:r>
    </w:p>
    <w:p w14:paraId="7AD26A6E" w14:textId="77777777" w:rsidR="006508BF" w:rsidRDefault="006508BF" w:rsidP="001471E0">
      <w:pPr>
        <w:rPr>
          <w:lang w:val="en-US"/>
        </w:rPr>
      </w:pPr>
    </w:p>
    <w:p w14:paraId="7C507B98" w14:textId="77777777" w:rsidR="00E2370B" w:rsidRDefault="00E2370B" w:rsidP="001471E0">
      <w:pPr>
        <w:rPr>
          <w:lang w:val="en-US"/>
        </w:rPr>
      </w:pPr>
      <w:r w:rsidRPr="00E2370B">
        <w:rPr>
          <w:lang w:val="en-US"/>
        </w:rPr>
        <w:t>互換性</w:t>
      </w:r>
    </w:p>
    <w:p w14:paraId="159830C7" w14:textId="3DC007B1" w:rsidR="001471E0" w:rsidRPr="001471E0" w:rsidRDefault="00AB173F" w:rsidP="001471E0">
      <w:pPr>
        <w:rPr>
          <w:lang w:val="en-US"/>
        </w:rPr>
      </w:pPr>
      <w:r w:rsidRPr="00AB173F">
        <w:rPr>
          <w:lang w:val="en-US"/>
        </w:rPr>
        <w:t xml:space="preserve">ANT+ </w:t>
      </w:r>
      <w:r w:rsidRPr="00AB173F">
        <w:rPr>
          <w:lang w:val="en-US"/>
        </w:rPr>
        <w:t>および</w:t>
      </w:r>
      <w:r w:rsidRPr="00AB173F">
        <w:rPr>
          <w:lang w:val="en-US"/>
        </w:rPr>
        <w:t xml:space="preserve"> Bluetooth </w:t>
      </w:r>
      <w:r w:rsidRPr="00AB173F">
        <w:rPr>
          <w:lang w:val="en-US"/>
        </w:rPr>
        <w:t>により、スマートフォン、スマートウォッチ、またはサイクルコンピューターへワイヤレス接続が可能です。</w:t>
      </w:r>
    </w:p>
    <w:sectPr w:rsidR="001471E0" w:rsidRPr="001471E0" w:rsidSect="00FD7A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F81FB" w14:textId="77777777" w:rsidR="0097442B" w:rsidRDefault="0097442B" w:rsidP="00AC192B">
      <w:pPr>
        <w:spacing w:after="0" w:line="240" w:lineRule="auto"/>
      </w:pPr>
      <w:r>
        <w:separator/>
      </w:r>
    </w:p>
  </w:endnote>
  <w:endnote w:type="continuationSeparator" w:id="0">
    <w:p w14:paraId="0104EC14" w14:textId="77777777" w:rsidR="0097442B" w:rsidRDefault="0097442B" w:rsidP="00AC1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215F6" w14:textId="77777777" w:rsidR="0097442B" w:rsidRDefault="0097442B" w:rsidP="00AC192B">
      <w:pPr>
        <w:spacing w:after="0" w:line="240" w:lineRule="auto"/>
      </w:pPr>
      <w:r>
        <w:separator/>
      </w:r>
    </w:p>
  </w:footnote>
  <w:footnote w:type="continuationSeparator" w:id="0">
    <w:p w14:paraId="1678CEB3" w14:textId="77777777" w:rsidR="0097442B" w:rsidRDefault="0097442B" w:rsidP="00AC19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E0"/>
    <w:rsid w:val="00052E6C"/>
    <w:rsid w:val="000B6158"/>
    <w:rsid w:val="000C7E0A"/>
    <w:rsid w:val="001471E0"/>
    <w:rsid w:val="0033374D"/>
    <w:rsid w:val="00343595"/>
    <w:rsid w:val="0046036F"/>
    <w:rsid w:val="005A0EA7"/>
    <w:rsid w:val="005D774D"/>
    <w:rsid w:val="00635831"/>
    <w:rsid w:val="006508BF"/>
    <w:rsid w:val="0069156B"/>
    <w:rsid w:val="007065A4"/>
    <w:rsid w:val="00722680"/>
    <w:rsid w:val="0074244C"/>
    <w:rsid w:val="00745E20"/>
    <w:rsid w:val="00774769"/>
    <w:rsid w:val="00785B8B"/>
    <w:rsid w:val="007F2278"/>
    <w:rsid w:val="00806112"/>
    <w:rsid w:val="00866BDA"/>
    <w:rsid w:val="0097442B"/>
    <w:rsid w:val="00AA0C71"/>
    <w:rsid w:val="00AB173F"/>
    <w:rsid w:val="00AC192B"/>
    <w:rsid w:val="00C732D7"/>
    <w:rsid w:val="00D9705E"/>
    <w:rsid w:val="00E2370B"/>
    <w:rsid w:val="00FD7A77"/>
  </w:rsids>
  <m:mathPr>
    <m:mathFont m:val="Cambria Math"/>
    <m:brkBin m:val="before"/>
    <m:brkBinSub m:val="--"/>
    <m:smallFrac m:val="0"/>
    <m:dispDef/>
    <m:lMargin m:val="0"/>
    <m:rMargin m:val="0"/>
    <m:defJc m:val="centerGroup"/>
    <m:wrapIndent m:val="1440"/>
    <m:intLim m:val="subSup"/>
    <m:naryLim m:val="undOvr"/>
  </m:mathPr>
  <w:themeFontLang w:val="de-CH"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A22CD"/>
  <w15:chartTrackingRefBased/>
  <w15:docId w15:val="{0C33B0DD-B62A-4162-9594-42EC0443C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CH"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71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71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71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71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71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71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71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71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71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1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71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71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71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71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71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71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71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71E0"/>
    <w:rPr>
      <w:rFonts w:eastAsiaTheme="majorEastAsia" w:cstheme="majorBidi"/>
      <w:color w:val="272727" w:themeColor="text1" w:themeTint="D8"/>
    </w:rPr>
  </w:style>
  <w:style w:type="paragraph" w:styleId="Title">
    <w:name w:val="Title"/>
    <w:basedOn w:val="Normal"/>
    <w:next w:val="Normal"/>
    <w:link w:val="TitleChar"/>
    <w:uiPriority w:val="10"/>
    <w:qFormat/>
    <w:rsid w:val="001471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1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71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71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71E0"/>
    <w:pPr>
      <w:spacing w:before="160"/>
      <w:jc w:val="center"/>
    </w:pPr>
    <w:rPr>
      <w:i/>
      <w:iCs/>
      <w:color w:val="404040" w:themeColor="text1" w:themeTint="BF"/>
    </w:rPr>
  </w:style>
  <w:style w:type="character" w:customStyle="1" w:styleId="QuoteChar">
    <w:name w:val="Quote Char"/>
    <w:basedOn w:val="DefaultParagraphFont"/>
    <w:link w:val="Quote"/>
    <w:uiPriority w:val="29"/>
    <w:rsid w:val="001471E0"/>
    <w:rPr>
      <w:i/>
      <w:iCs/>
      <w:color w:val="404040" w:themeColor="text1" w:themeTint="BF"/>
    </w:rPr>
  </w:style>
  <w:style w:type="paragraph" w:styleId="ListParagraph">
    <w:name w:val="List Paragraph"/>
    <w:basedOn w:val="Normal"/>
    <w:uiPriority w:val="34"/>
    <w:qFormat/>
    <w:rsid w:val="001471E0"/>
    <w:pPr>
      <w:ind w:left="720"/>
      <w:contextualSpacing/>
    </w:pPr>
  </w:style>
  <w:style w:type="character" w:styleId="IntenseEmphasis">
    <w:name w:val="Intense Emphasis"/>
    <w:basedOn w:val="DefaultParagraphFont"/>
    <w:uiPriority w:val="21"/>
    <w:qFormat/>
    <w:rsid w:val="001471E0"/>
    <w:rPr>
      <w:i/>
      <w:iCs/>
      <w:color w:val="0F4761" w:themeColor="accent1" w:themeShade="BF"/>
    </w:rPr>
  </w:style>
  <w:style w:type="paragraph" w:styleId="IntenseQuote">
    <w:name w:val="Intense Quote"/>
    <w:basedOn w:val="Normal"/>
    <w:next w:val="Normal"/>
    <w:link w:val="IntenseQuoteChar"/>
    <w:uiPriority w:val="30"/>
    <w:qFormat/>
    <w:rsid w:val="001471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71E0"/>
    <w:rPr>
      <w:i/>
      <w:iCs/>
      <w:color w:val="0F4761" w:themeColor="accent1" w:themeShade="BF"/>
    </w:rPr>
  </w:style>
  <w:style w:type="character" w:styleId="IntenseReference">
    <w:name w:val="Intense Reference"/>
    <w:basedOn w:val="DefaultParagraphFont"/>
    <w:uiPriority w:val="32"/>
    <w:qFormat/>
    <w:rsid w:val="001471E0"/>
    <w:rPr>
      <w:b/>
      <w:bCs/>
      <w:smallCaps/>
      <w:color w:val="0F4761" w:themeColor="accent1" w:themeShade="BF"/>
      <w:spacing w:val="5"/>
    </w:rPr>
  </w:style>
  <w:style w:type="paragraph" w:styleId="Header">
    <w:name w:val="header"/>
    <w:basedOn w:val="Normal"/>
    <w:link w:val="HeaderChar"/>
    <w:uiPriority w:val="99"/>
    <w:unhideWhenUsed/>
    <w:rsid w:val="00AC19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192B"/>
  </w:style>
  <w:style w:type="paragraph" w:styleId="Footer">
    <w:name w:val="footer"/>
    <w:basedOn w:val="Normal"/>
    <w:link w:val="FooterChar"/>
    <w:uiPriority w:val="99"/>
    <w:unhideWhenUsed/>
    <w:rsid w:val="00AC19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1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d818bb-685b-4fde-8d4e-efe8814d6791">
      <Terms xmlns="http://schemas.microsoft.com/office/infopath/2007/PartnerControls"/>
    </lcf76f155ced4ddcb4097134ff3c332f>
    <TaxCatchAll xmlns="af6197b0-4c8f-46b2-972d-3a691143cba3" xsi:nil="true"/>
  </documentManagement>
</p:properties>
</file>

<file path=customXml/itemProps1.xml><?xml version="1.0" encoding="utf-8"?>
<ds:datastoreItem xmlns:ds="http://schemas.openxmlformats.org/officeDocument/2006/customXml" ds:itemID="{26CF6A69-1CBD-4E22-A1C9-A86694A40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8680A3-AE28-43A2-864A-50D2AFF83135}">
  <ds:schemaRefs>
    <ds:schemaRef ds:uri="http://schemas.microsoft.com/sharepoint/v3/contenttype/forms"/>
  </ds:schemaRefs>
</ds:datastoreItem>
</file>

<file path=customXml/itemProps3.xml><?xml version="1.0" encoding="utf-8"?>
<ds:datastoreItem xmlns:ds="http://schemas.openxmlformats.org/officeDocument/2006/customXml" ds:itemID="{8D9FCCFE-6FD8-43F1-88A3-33194FE03BEE}">
  <ds:schemaRefs>
    <ds:schemaRef ds:uri="http://schemas.microsoft.com/office/2006/metadata/properties"/>
    <ds:schemaRef ds:uri="http://schemas.microsoft.com/office/infopath/2007/PartnerControls"/>
    <ds:schemaRef ds:uri="8bd818bb-685b-4fde-8d4e-efe8814d6791"/>
    <ds:schemaRef ds:uri="af6197b0-4c8f-46b2-972d-3a691143cba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172</Words>
  <Characters>855</Characters>
  <Application>Microsoft Office Word</Application>
  <DocSecurity>0</DocSecurity>
  <Lines>19</Lines>
  <Paragraphs>9</Paragraphs>
  <ScaleCrop>false</ScaleCrop>
  <Company>DT Swiss AG</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Boeckmann Melina | DT Swiss AG</dc:creator>
  <cp:keywords/>
  <dc:description/>
  <cp:lastModifiedBy>Boeckmann Melina | DT Swiss AG</cp:lastModifiedBy>
  <cp:revision>22</cp:revision>
  <dcterms:created xsi:type="dcterms:W3CDTF">2026-08-25T09:45:00Z</dcterms:created>
  <dcterms:modified xsi:type="dcterms:W3CDTF">2026-08-25T12:06:00Z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ies>
</file>