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r>
        <w:rPr/>
        <w:t xml:space="preserve">XRC 310
Break records, not backs.
Para ciclistas que buscan una mejora constante, la XRC 310 es tu puerta de acceso a las cotas más altas. Disfruta de una aceleración muy viva y una agilidad afinada que te pondrán al frente de la competición. Nuestra tecnología de vanguardia para maximizar la compresión de las capas de carbono se traduce en nuestra llanta de carbono para MTB más ligera hasta la fecha. Ahora, todo depende de ti para marcar y batir nuevos récords.</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color w:val="000000"/>
        <w:sz w:val="20"/>
        <w:szCs w:val="20"/>
        <w:lang w:val="en-US"/>
      </w:rPr>
    </w:rPrDefault>
  </w:docDefaults>
  <w:style w:type="paragraph" w:default="1" w:styleId="Normal">
    <w:name w:val="Normal"/>
  </w:style>
  <w:style w:type="character" w:styleId="FootnoteReference">
    <w:name w:val="Footnote Reference"/>
    <w:semiHidden/>
    <w:unhideWhenUse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2026-07-06T06:55:32+00:00</dcterms:created>
  <dcterms:modified xsi:type="dcterms:W3CDTF">2026-07-06T06:55:32+00:00</dcterms:modified>
</cp:coreProperties>
</file>

<file path=docProps/custom.xml><?xml version="1.0" encoding="utf-8"?>
<Properties xmlns="http://schemas.openxmlformats.org/officeDocument/2006/custom-properties" xmlns:vt="http://schemas.openxmlformats.org/officeDocument/2006/docPropsVTypes"/>
</file>