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24C4E" w14:textId="77777777" w:rsidR="00C85352" w:rsidRPr="00C85352" w:rsidRDefault="00C85352" w:rsidP="00C85352">
      <w:pPr>
        <w:rPr>
          <w:rFonts w:ascii="DT Swiss Corporate Light" w:hAnsi="DT Swiss Corporate Light"/>
          <w:lang w:val="fr-CH"/>
        </w:rPr>
      </w:pPr>
      <w:proofErr w:type="spellStart"/>
      <w:r w:rsidRPr="00C85352">
        <w:rPr>
          <w:rFonts w:ascii="DT Swiss Corporate Light" w:hAnsi="DT Swiss Corporate Light"/>
          <w:lang w:val="fr-CH"/>
        </w:rPr>
        <w:t>Bring</w:t>
      </w:r>
      <w:proofErr w:type="spellEnd"/>
      <w:r w:rsidRPr="00C85352">
        <w:rPr>
          <w:rFonts w:ascii="DT Swiss Corporate Light" w:hAnsi="DT Swiss Corporate Light"/>
          <w:lang w:val="fr-CH"/>
        </w:rPr>
        <w:t xml:space="preserve"> new </w:t>
      </w:r>
      <w:proofErr w:type="spellStart"/>
      <w:r w:rsidRPr="00C85352">
        <w:rPr>
          <w:rFonts w:ascii="DT Swiss Corporate Light" w:hAnsi="DT Swiss Corporate Light"/>
          <w:lang w:val="fr-CH"/>
        </w:rPr>
        <w:t>adventures</w:t>
      </w:r>
      <w:proofErr w:type="spellEnd"/>
      <w:r w:rsidRPr="00C85352">
        <w:rPr>
          <w:rFonts w:ascii="DT Swiss Corporate Light" w:hAnsi="DT Swiss Corporate Light"/>
          <w:lang w:val="fr-CH"/>
        </w:rPr>
        <w:t xml:space="preserve"> to light </w:t>
      </w:r>
    </w:p>
    <w:p w14:paraId="03C611A6" w14:textId="77777777" w:rsidR="00C85352" w:rsidRPr="00C85352" w:rsidRDefault="00C85352" w:rsidP="00C85352">
      <w:pPr>
        <w:rPr>
          <w:rFonts w:ascii="DT Swiss Corporate Light" w:hAnsi="DT Swiss Corporate Light"/>
          <w:lang w:val="fr-CH"/>
        </w:rPr>
      </w:pPr>
      <w:r w:rsidRPr="00C85352">
        <w:rPr>
          <w:rFonts w:ascii="DT Swiss Corporate Light" w:hAnsi="DT Swiss Corporate Light"/>
          <w:lang w:val="fr-CH"/>
        </w:rPr>
        <w:t>Nouvelles roues Gravel avec moyeu à dynamo</w:t>
      </w:r>
    </w:p>
    <w:p w14:paraId="609FC174" w14:textId="77777777" w:rsidR="00C85352" w:rsidRPr="00C85352" w:rsidRDefault="00C85352" w:rsidP="00C85352">
      <w:pPr>
        <w:rPr>
          <w:rFonts w:ascii="DT Swiss Corporate Light" w:hAnsi="DT Swiss Corporate Light"/>
          <w:lang w:val="fr-CH"/>
        </w:rPr>
      </w:pPr>
      <w:r w:rsidRPr="00C85352">
        <w:rPr>
          <w:rFonts w:ascii="DT Swiss Corporate Light" w:hAnsi="DT Swiss Corporate Light"/>
          <w:lang w:val="fr-CH"/>
        </w:rPr>
        <w:t>Vous roulez sereinement sous un ciel rougeoyant en cette fin de journée d’été et vous vous sentez libre comme le vent. Le soleil descend sous l’horizon, mais la magie de la journée perdure, vous incitant à poursuivre votre exploration. L’éclairage de votre vélo s’allume automatiquement, illuminant de nouveaux chemins et vous faisant découvrir des endroits que vous n’aviez jamais vus auparavant. Comment ? Vos nouvelles roues sont équipées d’un moyeu à dynamo qui convertit en douceur l’énergie de vos coups de pédale en lumière électrique. Grâce à ce système autonome, vos aventures ne sont plus limitées que par votre imagination.</w:t>
      </w:r>
    </w:p>
    <w:p w14:paraId="6BCD6929" w14:textId="77777777" w:rsidR="00C85352" w:rsidRPr="00C85352" w:rsidRDefault="00C85352" w:rsidP="00C85352">
      <w:pPr>
        <w:rPr>
          <w:rFonts w:ascii="DT Swiss Corporate Light" w:hAnsi="DT Swiss Corporate Light"/>
          <w:lang w:val="fr-CH"/>
        </w:rPr>
      </w:pPr>
      <w:r w:rsidRPr="00C85352">
        <w:rPr>
          <w:rFonts w:ascii="DT Swiss Corporate Light" w:hAnsi="DT Swiss Corporate Light"/>
          <w:lang w:val="fr-CH"/>
        </w:rPr>
        <w:t>Technologie de moyeu à dynamo</w:t>
      </w:r>
    </w:p>
    <w:p w14:paraId="42484AEC" w14:textId="77777777" w:rsidR="00C85352" w:rsidRPr="00C85352" w:rsidRDefault="00C85352" w:rsidP="00C85352">
      <w:pPr>
        <w:rPr>
          <w:rFonts w:ascii="DT Swiss Corporate Light" w:hAnsi="DT Swiss Corporate Light"/>
          <w:lang w:val="fr-CH"/>
        </w:rPr>
      </w:pPr>
      <w:r w:rsidRPr="00C85352">
        <w:rPr>
          <w:rFonts w:ascii="DT Swiss Corporate Light" w:hAnsi="DT Swiss Corporate Light"/>
          <w:lang w:val="fr-CH"/>
        </w:rPr>
        <w:t xml:space="preserve">De loin, ce qui peut ressembler à un moyeu standard monté sur votre roue cache en réalité une dynamo.  </w:t>
      </w:r>
    </w:p>
    <w:p w14:paraId="6A6F117B" w14:textId="77777777" w:rsidR="00C85352" w:rsidRPr="00C85352" w:rsidRDefault="00C85352" w:rsidP="00C85352">
      <w:pPr>
        <w:rPr>
          <w:rFonts w:ascii="DT Swiss Corporate Light" w:hAnsi="DT Swiss Corporate Light"/>
          <w:lang w:val="fr-CH"/>
        </w:rPr>
      </w:pPr>
      <w:r w:rsidRPr="00C85352">
        <w:rPr>
          <w:rFonts w:ascii="DT Swiss Corporate Light" w:hAnsi="DT Swiss Corporate Light"/>
          <w:lang w:val="fr-CH"/>
        </w:rPr>
        <w:t xml:space="preserve">Nous avons collaboré avec </w:t>
      </w:r>
      <w:proofErr w:type="spellStart"/>
      <w:r w:rsidRPr="00C85352">
        <w:rPr>
          <w:rFonts w:ascii="DT Swiss Corporate Light" w:hAnsi="DT Swiss Corporate Light"/>
          <w:lang w:val="fr-CH"/>
        </w:rPr>
        <w:t>Shutter</w:t>
      </w:r>
      <w:proofErr w:type="spellEnd"/>
      <w:r w:rsidRPr="00C85352">
        <w:rPr>
          <w:rFonts w:ascii="DT Swiss Corporate Light" w:hAnsi="DT Swiss Corporate Light"/>
          <w:lang w:val="fr-CH"/>
        </w:rPr>
        <w:t xml:space="preserve"> </w:t>
      </w:r>
      <w:proofErr w:type="spellStart"/>
      <w:r w:rsidRPr="00C85352">
        <w:rPr>
          <w:rFonts w:ascii="DT Swiss Corporate Light" w:hAnsi="DT Swiss Corporate Light"/>
          <w:lang w:val="fr-CH"/>
        </w:rPr>
        <w:t>Precision</w:t>
      </w:r>
      <w:proofErr w:type="spellEnd"/>
      <w:r w:rsidRPr="00C85352">
        <w:rPr>
          <w:rFonts w:ascii="DT Swiss Corporate Light" w:hAnsi="DT Swiss Corporate Light"/>
          <w:lang w:val="fr-CH"/>
        </w:rPr>
        <w:t>, leader sur le marché de la technologie des moyeux à dynamo, en intégrant harmonieusement leur générateur SP PL-7 dans un corps de moyeu sur mesure.</w:t>
      </w:r>
    </w:p>
    <w:p w14:paraId="41FE7C0B" w14:textId="77777777" w:rsidR="00C85352" w:rsidRPr="00C85352" w:rsidRDefault="00C85352" w:rsidP="00C85352">
      <w:pPr>
        <w:rPr>
          <w:rFonts w:ascii="DT Swiss Corporate Light" w:hAnsi="DT Swiss Corporate Light"/>
          <w:lang w:val="fr-CH"/>
        </w:rPr>
      </w:pPr>
      <w:r w:rsidRPr="00C85352">
        <w:rPr>
          <w:rFonts w:ascii="DT Swiss Corporate Light" w:hAnsi="DT Swiss Corporate Light"/>
          <w:lang w:val="fr-CH"/>
        </w:rPr>
        <w:t xml:space="preserve">Apprenez-en plus sur l’élément clé qui vous permettra de vivre de nouvelles aventures avec vos roues Gravel préférées. </w:t>
      </w:r>
    </w:p>
    <w:p w14:paraId="5AE97C19" w14:textId="77777777" w:rsidR="00C85352" w:rsidRPr="00C85352" w:rsidRDefault="00C85352" w:rsidP="00C85352">
      <w:pPr>
        <w:rPr>
          <w:rFonts w:ascii="DT Swiss Corporate Light" w:hAnsi="DT Swiss Corporate Light"/>
          <w:lang w:val="fr-CH"/>
        </w:rPr>
      </w:pPr>
      <w:r w:rsidRPr="00C85352">
        <w:rPr>
          <w:rFonts w:ascii="DT Swiss Corporate Light" w:hAnsi="DT Swiss Corporate Light"/>
          <w:lang w:val="fr-CH"/>
        </w:rPr>
        <w:t>Gamme de produits dynamo</w:t>
      </w:r>
    </w:p>
    <w:p w14:paraId="600B29B1" w14:textId="4A4ABD92" w:rsidR="00CC7D7A" w:rsidRPr="00C85352" w:rsidRDefault="00C85352" w:rsidP="00C85352">
      <w:pPr>
        <w:rPr>
          <w:rFonts w:ascii="DT Swiss Corporate Light" w:hAnsi="DT Swiss Corporate Light"/>
          <w:lang w:val="fr-CH"/>
        </w:rPr>
      </w:pPr>
      <w:r w:rsidRPr="00C85352">
        <w:rPr>
          <w:rFonts w:ascii="DT Swiss Corporate Light" w:hAnsi="DT Swiss Corporate Light"/>
          <w:lang w:val="fr-CH"/>
        </w:rPr>
        <w:t>À vous la liberté du vélo hors bitume. Avec leur moyeu à dynamo, nos roues Gravel en aluminium robustes garantissent que vos lumières soient toujours allumées lorsque vous en avez besoin, que ce soit en randonnée dans la nature ou pour aller au travail tôt le matin. Si vous préférez constituer votre propre paire de roues, le moyeu dynamo est également disponible en tant qu’élément séparé.</w:t>
      </w:r>
    </w:p>
    <w:sectPr w:rsidR="00CC7D7A" w:rsidRPr="00C85352" w:rsidSect="005945D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D1A48" w14:textId="77777777" w:rsidR="004503A7" w:rsidRDefault="004503A7">
      <w:pPr>
        <w:spacing w:after="0" w:line="240" w:lineRule="auto"/>
      </w:pPr>
      <w:r>
        <w:separator/>
      </w:r>
    </w:p>
  </w:endnote>
  <w:endnote w:type="continuationSeparator" w:id="0">
    <w:p w14:paraId="3D9FEC8F" w14:textId="77777777" w:rsidR="004503A7" w:rsidRDefault="004503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IN for DT">
    <w:altName w:val="Calibri"/>
    <w:panose1 w:val="02000503040000020003"/>
    <w:charset w:val="00"/>
    <w:family w:val="auto"/>
    <w:pitch w:val="variable"/>
    <w:sig w:usb0="A00002FF" w:usb1="4000A47B"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 Offc Pro">
    <w:altName w:val="Calibri"/>
    <w:panose1 w:val="020B0504020201010104"/>
    <w:charset w:val="00"/>
    <w:family w:val="swiss"/>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T Swiss Corporate Light">
    <w:altName w:val="Calibri"/>
    <w:panose1 w:val="00000400000000000000"/>
    <w:charset w:val="00"/>
    <w:family w:val="auto"/>
    <w:pitch w:val="variable"/>
    <w:sig w:usb0="20000007" w:usb1="00000000" w:usb2="0000000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E70E5" w14:textId="77777777" w:rsidR="004503A7" w:rsidRDefault="004503A7">
      <w:pPr>
        <w:spacing w:after="0" w:line="240" w:lineRule="auto"/>
      </w:pPr>
      <w:r>
        <w:separator/>
      </w:r>
    </w:p>
  </w:footnote>
  <w:footnote w:type="continuationSeparator" w:id="0">
    <w:p w14:paraId="17B60494" w14:textId="77777777" w:rsidR="004503A7" w:rsidRDefault="004503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558F278C"/>
    <w:multiLevelType w:val="hybridMultilevel"/>
    <w:tmpl w:val="C3D8B02E"/>
    <w:lvl w:ilvl="0" w:tplc="4B383746">
      <w:start w:val="1"/>
      <w:numFmt w:val="decimal"/>
      <w:lvlText w:val="%1."/>
      <w:lvlJc w:val="left"/>
      <w:pPr>
        <w:ind w:left="786" w:hanging="360"/>
      </w:pPr>
      <w:rPr>
        <w:rFonts w:ascii="DIN for DT" w:eastAsiaTheme="majorEastAsia" w:hAnsi="DIN for DT" w:cstheme="majorBidi"/>
        <w:vanish/>
      </w:rPr>
    </w:lvl>
    <w:lvl w:ilvl="1" w:tplc="08070019" w:tentative="1">
      <w:start w:val="1"/>
      <w:numFmt w:val="lowerLetter"/>
      <w:lvlText w:val="%2."/>
      <w:lvlJc w:val="left"/>
      <w:pPr>
        <w:ind w:left="1506" w:hanging="360"/>
      </w:pPr>
    </w:lvl>
    <w:lvl w:ilvl="2" w:tplc="0807001B" w:tentative="1">
      <w:start w:val="1"/>
      <w:numFmt w:val="lowerRoman"/>
      <w:lvlText w:val="%3."/>
      <w:lvlJc w:val="right"/>
      <w:pPr>
        <w:ind w:left="2226" w:hanging="180"/>
      </w:pPr>
    </w:lvl>
    <w:lvl w:ilvl="3" w:tplc="0807000F" w:tentative="1">
      <w:start w:val="1"/>
      <w:numFmt w:val="decimal"/>
      <w:lvlText w:val="%4."/>
      <w:lvlJc w:val="left"/>
      <w:pPr>
        <w:ind w:left="2946" w:hanging="360"/>
      </w:pPr>
    </w:lvl>
    <w:lvl w:ilvl="4" w:tplc="08070019" w:tentative="1">
      <w:start w:val="1"/>
      <w:numFmt w:val="lowerLetter"/>
      <w:lvlText w:val="%5."/>
      <w:lvlJc w:val="left"/>
      <w:pPr>
        <w:ind w:left="3666" w:hanging="360"/>
      </w:pPr>
    </w:lvl>
    <w:lvl w:ilvl="5" w:tplc="0807001B" w:tentative="1">
      <w:start w:val="1"/>
      <w:numFmt w:val="lowerRoman"/>
      <w:lvlText w:val="%6."/>
      <w:lvlJc w:val="right"/>
      <w:pPr>
        <w:ind w:left="4386" w:hanging="180"/>
      </w:pPr>
    </w:lvl>
    <w:lvl w:ilvl="6" w:tplc="0807000F" w:tentative="1">
      <w:start w:val="1"/>
      <w:numFmt w:val="decimal"/>
      <w:lvlText w:val="%7."/>
      <w:lvlJc w:val="left"/>
      <w:pPr>
        <w:ind w:left="5106" w:hanging="360"/>
      </w:pPr>
    </w:lvl>
    <w:lvl w:ilvl="7" w:tplc="08070019" w:tentative="1">
      <w:start w:val="1"/>
      <w:numFmt w:val="lowerLetter"/>
      <w:lvlText w:val="%8."/>
      <w:lvlJc w:val="left"/>
      <w:pPr>
        <w:ind w:left="5826" w:hanging="360"/>
      </w:pPr>
    </w:lvl>
    <w:lvl w:ilvl="8" w:tplc="0807001B" w:tentative="1">
      <w:start w:val="1"/>
      <w:numFmt w:val="lowerRoman"/>
      <w:lvlText w:val="%9."/>
      <w:lvlJc w:val="right"/>
      <w:pPr>
        <w:ind w:left="6546" w:hanging="180"/>
      </w:pPr>
    </w:lvl>
  </w:abstractNum>
  <w:num w:numId="1" w16cid:durableId="102700306">
    <w:abstractNumId w:val="1"/>
  </w:num>
  <w:num w:numId="2" w16cid:durableId="13585792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470"/>
    <w:rsid w:val="002B0CE5"/>
    <w:rsid w:val="004503A7"/>
    <w:rsid w:val="004C78A0"/>
    <w:rsid w:val="00552032"/>
    <w:rsid w:val="00570980"/>
    <w:rsid w:val="005945DE"/>
    <w:rsid w:val="00600272"/>
    <w:rsid w:val="007304BE"/>
    <w:rsid w:val="0092333D"/>
    <w:rsid w:val="0097571F"/>
    <w:rsid w:val="00AF6723"/>
    <w:rsid w:val="00C23539"/>
    <w:rsid w:val="00C85352"/>
    <w:rsid w:val="00CC7D7A"/>
    <w:rsid w:val="00DC25A4"/>
    <w:rsid w:val="00E5185A"/>
    <w:rsid w:val="00F06AE4"/>
    <w:rsid w:val="00FC247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924B31"/>
  <w15:chartTrackingRefBased/>
  <w15:docId w15:val="{54B73B8B-78A4-4340-9E28-87F903ACD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FC2470"/>
    <w:rPr>
      <w:rFonts w:eastAsiaTheme="minorEastAsia"/>
      <w:kern w:val="0"/>
      <w:lang w:eastAsia="zh-TW"/>
      <w14:ligatures w14:val="none"/>
    </w:rPr>
  </w:style>
  <w:style w:type="paragraph" w:styleId="berschrift1">
    <w:name w:val="heading 1"/>
    <w:basedOn w:val="Standard"/>
    <w:next w:val="Standard"/>
    <w:link w:val="berschrift1Zchn"/>
    <w:uiPriority w:val="9"/>
    <w:qFormat/>
    <w:rsid w:val="00FC247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FC247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FC247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FC247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C247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FC247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C247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C247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C247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C247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FC247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FC247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C247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C247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C247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C247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C247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C2470"/>
    <w:rPr>
      <w:rFonts w:eastAsiaTheme="majorEastAsia" w:cstheme="majorBidi"/>
      <w:color w:val="272727" w:themeColor="text1" w:themeTint="D8"/>
    </w:rPr>
  </w:style>
  <w:style w:type="paragraph" w:styleId="Titel">
    <w:name w:val="Title"/>
    <w:basedOn w:val="Standard"/>
    <w:next w:val="Standard"/>
    <w:link w:val="TitelZchn"/>
    <w:uiPriority w:val="10"/>
    <w:qFormat/>
    <w:rsid w:val="00FC24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C247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C247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C247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C247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C2470"/>
    <w:rPr>
      <w:i/>
      <w:iCs/>
      <w:color w:val="404040" w:themeColor="text1" w:themeTint="BF"/>
    </w:rPr>
  </w:style>
  <w:style w:type="paragraph" w:styleId="Listenabsatz">
    <w:name w:val="List Paragraph"/>
    <w:basedOn w:val="Standard"/>
    <w:uiPriority w:val="34"/>
    <w:qFormat/>
    <w:rsid w:val="00FC2470"/>
    <w:pPr>
      <w:ind w:left="720"/>
      <w:contextualSpacing/>
    </w:pPr>
  </w:style>
  <w:style w:type="character" w:styleId="IntensiveHervorhebung">
    <w:name w:val="Intense Emphasis"/>
    <w:basedOn w:val="Absatz-Standardschriftart"/>
    <w:uiPriority w:val="21"/>
    <w:qFormat/>
    <w:rsid w:val="00FC2470"/>
    <w:rPr>
      <w:i/>
      <w:iCs/>
      <w:color w:val="0F4761" w:themeColor="accent1" w:themeShade="BF"/>
    </w:rPr>
  </w:style>
  <w:style w:type="paragraph" w:styleId="IntensivesZitat">
    <w:name w:val="Intense Quote"/>
    <w:basedOn w:val="Standard"/>
    <w:next w:val="Standard"/>
    <w:link w:val="IntensivesZitatZchn"/>
    <w:uiPriority w:val="30"/>
    <w:qFormat/>
    <w:rsid w:val="00FC24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C2470"/>
    <w:rPr>
      <w:i/>
      <w:iCs/>
      <w:color w:val="0F4761" w:themeColor="accent1" w:themeShade="BF"/>
    </w:rPr>
  </w:style>
  <w:style w:type="character" w:styleId="IntensiverVerweis">
    <w:name w:val="Intense Reference"/>
    <w:basedOn w:val="Absatz-Standardschriftart"/>
    <w:uiPriority w:val="32"/>
    <w:qFormat/>
    <w:rsid w:val="00FC2470"/>
    <w:rPr>
      <w:b/>
      <w:bCs/>
      <w:smallCaps/>
      <w:color w:val="0F4761" w:themeColor="accent1" w:themeShade="BF"/>
      <w:spacing w:val="5"/>
    </w:rPr>
  </w:style>
  <w:style w:type="paragraph" w:styleId="Kopfzeile">
    <w:name w:val="header"/>
    <w:basedOn w:val="Standard"/>
    <w:link w:val="KopfzeileZchn"/>
    <w:unhideWhenUsed/>
    <w:rsid w:val="00FC2470"/>
    <w:pPr>
      <w:tabs>
        <w:tab w:val="center" w:pos="4513"/>
        <w:tab w:val="right" w:pos="9026"/>
      </w:tabs>
      <w:spacing w:after="0" w:line="240" w:lineRule="auto"/>
    </w:pPr>
  </w:style>
  <w:style w:type="character" w:customStyle="1" w:styleId="KopfzeileZchn">
    <w:name w:val="Kopfzeile Zchn"/>
    <w:basedOn w:val="Absatz-Standardschriftart"/>
    <w:link w:val="Kopfzeile"/>
    <w:rsid w:val="00FC2470"/>
    <w:rPr>
      <w:rFonts w:eastAsiaTheme="minorEastAsia"/>
      <w:kern w:val="0"/>
      <w:lang w:val="de-DE" w:eastAsia="zh-TW"/>
      <w14:ligatures w14:val="none"/>
    </w:rPr>
  </w:style>
  <w:style w:type="paragraph" w:customStyle="1" w:styleId="DocuHead">
    <w:name w:val="DocuHead"/>
    <w:basedOn w:val="berschrift2"/>
    <w:autoRedefine/>
    <w:rsid w:val="00FC2470"/>
    <w:pPr>
      <w:keepLines w:val="0"/>
      <w:tabs>
        <w:tab w:val="left" w:pos="1134"/>
      </w:tabs>
      <w:spacing w:before="60" w:after="60" w:line="360" w:lineRule="auto"/>
      <w:jc w:val="both"/>
    </w:pPr>
    <w:rPr>
      <w:rFonts w:ascii="Arial" w:eastAsia="Times New Roman" w:hAnsi="Arial" w:cs="Arial"/>
      <w:b/>
      <w:snapToGrid w:val="0"/>
      <w:color w:val="auto"/>
      <w:sz w:val="16"/>
      <w:szCs w:val="16"/>
      <w:lang w:eastAsia="de-DE"/>
    </w:rPr>
  </w:style>
  <w:style w:type="character" w:styleId="Hyperlink">
    <w:name w:val="Hyperlink"/>
    <w:basedOn w:val="Absatz-Standardschriftart"/>
    <w:uiPriority w:val="99"/>
    <w:unhideWhenUsed/>
    <w:rsid w:val="00FC2470"/>
    <w:rPr>
      <w:color w:val="467886" w:themeColor="hyperlink"/>
      <w:u w:val="single"/>
    </w:rPr>
  </w:style>
  <w:style w:type="paragraph" w:customStyle="1" w:styleId="Textkrper1">
    <w:name w:val="Textkörper 1"/>
    <w:basedOn w:val="Textkrper"/>
    <w:rsid w:val="00FC2470"/>
    <w:pPr>
      <w:spacing w:line="240" w:lineRule="auto"/>
    </w:pPr>
    <w:rPr>
      <w:rFonts w:ascii="Arial" w:eastAsia="Times New Roman" w:hAnsi="Arial" w:cs="Arial"/>
      <w:b/>
    </w:rPr>
  </w:style>
  <w:style w:type="paragraph" w:customStyle="1" w:styleId="TextDT">
    <w:name w:val="Text DT"/>
    <w:basedOn w:val="Textkrper"/>
    <w:link w:val="TextDTZchn"/>
    <w:qFormat/>
    <w:rsid w:val="00FC2470"/>
    <w:pPr>
      <w:spacing w:line="240" w:lineRule="auto"/>
    </w:pPr>
    <w:rPr>
      <w:rFonts w:ascii="DIN Offc Pro" w:eastAsia="PMingLiU" w:hAnsi="DIN Offc Pro" w:cs="Arial"/>
      <w:sz w:val="20"/>
      <w:szCs w:val="20"/>
    </w:rPr>
  </w:style>
  <w:style w:type="character" w:customStyle="1" w:styleId="TextDTZchn">
    <w:name w:val="Text DT Zchn"/>
    <w:basedOn w:val="TextkrperZchn"/>
    <w:link w:val="TextDT"/>
    <w:rsid w:val="00FC2470"/>
    <w:rPr>
      <w:rFonts w:ascii="DIN Offc Pro" w:eastAsia="PMingLiU" w:hAnsi="DIN Offc Pro" w:cs="Arial"/>
      <w:kern w:val="0"/>
      <w:sz w:val="20"/>
      <w:szCs w:val="20"/>
      <w:lang w:val="de-DE" w:eastAsia="zh-TW"/>
      <w14:ligatures w14:val="none"/>
    </w:rPr>
  </w:style>
  <w:style w:type="table" w:styleId="Tabellenraster">
    <w:name w:val="Table Grid"/>
    <w:basedOn w:val="NormaleTabelle"/>
    <w:uiPriority w:val="39"/>
    <w:rsid w:val="00FC2470"/>
    <w:pPr>
      <w:spacing w:after="0" w:line="240" w:lineRule="auto"/>
    </w:pPr>
    <w:rPr>
      <w:rFonts w:eastAsiaTheme="minorEastAsia"/>
      <w:kern w:val="0"/>
      <w:lang w:eastAsia="zh-TW"/>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bsatz-Standardschriftart"/>
    <w:rsid w:val="00FC2470"/>
  </w:style>
  <w:style w:type="character" w:customStyle="1" w:styleId="eop">
    <w:name w:val="eop"/>
    <w:basedOn w:val="Absatz-Standardschriftart"/>
    <w:rsid w:val="00FC2470"/>
  </w:style>
  <w:style w:type="paragraph" w:styleId="Textkrper">
    <w:name w:val="Body Text"/>
    <w:basedOn w:val="Standard"/>
    <w:link w:val="TextkrperZchn"/>
    <w:uiPriority w:val="99"/>
    <w:semiHidden/>
    <w:unhideWhenUsed/>
    <w:rsid w:val="00FC2470"/>
    <w:pPr>
      <w:spacing w:after="120"/>
    </w:pPr>
  </w:style>
  <w:style w:type="character" w:customStyle="1" w:styleId="TextkrperZchn">
    <w:name w:val="Textkörper Zchn"/>
    <w:basedOn w:val="Absatz-Standardschriftart"/>
    <w:link w:val="Textkrper"/>
    <w:uiPriority w:val="99"/>
    <w:semiHidden/>
    <w:rsid w:val="00FC2470"/>
    <w:rPr>
      <w:rFonts w:eastAsiaTheme="minorEastAsia"/>
      <w:kern w:val="0"/>
      <w:lang w:val="de-DE" w:eastAsia="zh-TW"/>
      <w14:ligatures w14:val="none"/>
    </w:rPr>
  </w:style>
  <w:style w:type="paragraph" w:styleId="Fuzeile">
    <w:name w:val="footer"/>
    <w:basedOn w:val="Standard"/>
    <w:link w:val="FuzeileZchn"/>
    <w:uiPriority w:val="99"/>
    <w:unhideWhenUsed/>
    <w:rsid w:val="00AF672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6723"/>
    <w:rPr>
      <w:rFonts w:eastAsiaTheme="minorEastAsia"/>
      <w:kern w:val="0"/>
      <w:lang w:eastAsia="zh-TW"/>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bd818bb-685b-4fde-8d4e-efe8814d6791">
      <Terms xmlns="http://schemas.microsoft.com/office/infopath/2007/PartnerControls"/>
    </lcf76f155ced4ddcb4097134ff3c332f>
    <TaxCatchAll xmlns="af6197b0-4c8f-46b2-972d-3a691143cba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940C21-21BA-4047-A06B-45518D1E37E5}">
  <ds:schemaRefs>
    <ds:schemaRef ds:uri="http://schemas.microsoft.com/sharepoint/v3/contenttype/forms"/>
  </ds:schemaRefs>
</ds:datastoreItem>
</file>

<file path=customXml/itemProps2.xml><?xml version="1.0" encoding="utf-8"?>
<ds:datastoreItem xmlns:ds="http://schemas.openxmlformats.org/officeDocument/2006/customXml" ds:itemID="{FD754B6F-5E6F-4466-8D4D-8300A4A13C25}">
  <ds:schemaRefs>
    <ds:schemaRef ds:uri="http://schemas.microsoft.com/office/2006/metadata/properties"/>
    <ds:schemaRef ds:uri="http://schemas.microsoft.com/office/infopath/2007/PartnerControls"/>
    <ds:schemaRef ds:uri="8bd818bb-685b-4fde-8d4e-efe8814d6791"/>
    <ds:schemaRef ds:uri="af6197b0-4c8f-46b2-972d-3a691143cba3"/>
  </ds:schemaRefs>
</ds:datastoreItem>
</file>

<file path=customXml/itemProps3.xml><?xml version="1.0" encoding="utf-8"?>
<ds:datastoreItem xmlns:ds="http://schemas.openxmlformats.org/officeDocument/2006/customXml" ds:itemID="{F296C8E8-11B7-4BE8-BB6F-01328CFF0A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1318</Characters>
  <Application>Microsoft Office Word</Application>
  <DocSecurity>0</DocSecurity>
  <Lines>10</Lines>
  <Paragraphs>3</Paragraphs>
  <ScaleCrop>false</ScaleCrop>
  <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COUDERT, Clemence</dc:creator>
  <cp:keywords/>
  <dc:description/>
  <cp:lastModifiedBy>Markaj Gjesika | DT Swiss AG</cp:lastModifiedBy>
  <cp:revision>11</cp:revision>
  <dcterms:created xsi:type="dcterms:W3CDTF">2024-04-15T08:29:00Z</dcterms:created>
  <dcterms:modified xsi:type="dcterms:W3CDTF">2024-11-07T14:55:00Z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9f7da98d33a4f3bc4cbee39e235afec0728106985fcbdda31d49c5665cd7166c</vt:lpwstr>
  </property>
</Properties>
</file>